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13C" w:rsidRPr="003C472A" w:rsidRDefault="0009313C">
      <w:pPr>
        <w:rPr>
          <w:b/>
          <w:u w:val="single"/>
        </w:rPr>
      </w:pPr>
      <w:r w:rsidRPr="003C472A">
        <w:rPr>
          <w:b/>
          <w:u w:val="single"/>
        </w:rPr>
        <w:t>Agenda</w:t>
      </w:r>
    </w:p>
    <w:p w:rsidR="0009313C" w:rsidRPr="004D2893" w:rsidRDefault="0009313C" w:rsidP="0009313C">
      <w:pPr>
        <w:pStyle w:val="ListParagraph"/>
        <w:numPr>
          <w:ilvl w:val="0"/>
          <w:numId w:val="1"/>
        </w:numPr>
      </w:pPr>
      <w:r w:rsidRPr="004D2893">
        <w:t>Introductions – if you can, state one thing you would like to see added/changed/enhanced in the wiki/manual</w:t>
      </w:r>
    </w:p>
    <w:p w:rsidR="00993D7E" w:rsidRPr="004D2893" w:rsidRDefault="0009313C" w:rsidP="0009313C">
      <w:pPr>
        <w:pStyle w:val="ListParagraph"/>
        <w:numPr>
          <w:ilvl w:val="0"/>
          <w:numId w:val="1"/>
        </w:numPr>
      </w:pPr>
      <w:r w:rsidRPr="004D2893">
        <w:t>Updates</w:t>
      </w:r>
    </w:p>
    <w:p w:rsidR="000F7A26" w:rsidRPr="004D2893" w:rsidRDefault="003F78AA" w:rsidP="000F7A26">
      <w:pPr>
        <w:pStyle w:val="ListParagraph"/>
        <w:numPr>
          <w:ilvl w:val="1"/>
          <w:numId w:val="1"/>
        </w:numPr>
      </w:pPr>
      <w:hyperlink r:id="rId5" w:tooltip="Occurrence and mechanisms of constructed stormwater ponds that do not effectively retain phosphorus" w:history="1">
        <w:r w:rsidR="000F7A26" w:rsidRPr="004D2893">
          <w:rPr>
            <w:rStyle w:val="Hyperlink"/>
          </w:rPr>
          <w:t xml:space="preserve">Occurrence and mechanisms of constructed </w:t>
        </w:r>
        <w:proofErr w:type="spellStart"/>
        <w:r w:rsidR="000F7A26" w:rsidRPr="004D2893">
          <w:rPr>
            <w:rStyle w:val="Hyperlink"/>
          </w:rPr>
          <w:t>stormwater</w:t>
        </w:r>
        <w:proofErr w:type="spellEnd"/>
        <w:r w:rsidR="000F7A26" w:rsidRPr="004D2893">
          <w:rPr>
            <w:rStyle w:val="Hyperlink"/>
          </w:rPr>
          <w:t xml:space="preserve"> ponds that do not effectively retain phosphorus</w:t>
        </w:r>
      </w:hyperlink>
    </w:p>
    <w:p w:rsidR="000F7A26" w:rsidRPr="004D2893" w:rsidRDefault="003F78AA" w:rsidP="000F7A26">
      <w:pPr>
        <w:pStyle w:val="ListParagraph"/>
        <w:numPr>
          <w:ilvl w:val="1"/>
          <w:numId w:val="1"/>
        </w:numPr>
      </w:pPr>
      <w:hyperlink r:id="rId6" w:tooltip="Mosquito control and stormwater management" w:history="1">
        <w:r w:rsidR="000F7A26" w:rsidRPr="004D2893">
          <w:rPr>
            <w:rStyle w:val="Hyperlink"/>
          </w:rPr>
          <w:t xml:space="preserve">Mosquito control and </w:t>
        </w:r>
        <w:proofErr w:type="spellStart"/>
        <w:r w:rsidR="000F7A26" w:rsidRPr="004D2893">
          <w:rPr>
            <w:rStyle w:val="Hyperlink"/>
          </w:rPr>
          <w:t>stormwater</w:t>
        </w:r>
        <w:proofErr w:type="spellEnd"/>
        <w:r w:rsidR="000F7A26" w:rsidRPr="004D2893">
          <w:rPr>
            <w:rStyle w:val="Hyperlink"/>
          </w:rPr>
          <w:t xml:space="preserve"> management</w:t>
        </w:r>
      </w:hyperlink>
    </w:p>
    <w:p w:rsidR="000F7A26" w:rsidRPr="004D2893" w:rsidRDefault="003F78AA" w:rsidP="000F7A26">
      <w:pPr>
        <w:pStyle w:val="ListParagraph"/>
        <w:numPr>
          <w:ilvl w:val="1"/>
          <w:numId w:val="1"/>
        </w:numPr>
      </w:pPr>
      <w:hyperlink r:id="rId7" w:tooltip="Guidance for managing sediment and wastes collected by pretreatment practices" w:history="1">
        <w:r w:rsidR="000F7A26" w:rsidRPr="004D2893">
          <w:rPr>
            <w:rStyle w:val="Hyperlink"/>
          </w:rPr>
          <w:t>Guidance for managing sediment and wastes collected by pretreatment practices</w:t>
        </w:r>
      </w:hyperlink>
    </w:p>
    <w:p w:rsidR="000F7A26" w:rsidRPr="004D2893" w:rsidRDefault="003F78AA" w:rsidP="000F7A26">
      <w:pPr>
        <w:pStyle w:val="ListParagraph"/>
        <w:numPr>
          <w:ilvl w:val="1"/>
          <w:numId w:val="1"/>
        </w:numPr>
      </w:pPr>
      <w:hyperlink r:id="rId8" w:history="1">
        <w:r w:rsidR="000F7A26" w:rsidRPr="004D2893">
          <w:rPr>
            <w:rStyle w:val="Hyperlink"/>
          </w:rPr>
          <w:t>Pretreatment section of the manual</w:t>
        </w:r>
      </w:hyperlink>
    </w:p>
    <w:p w:rsidR="000F7A26" w:rsidRPr="004D2893" w:rsidRDefault="003F78AA" w:rsidP="000F7A26">
      <w:pPr>
        <w:pStyle w:val="ListParagraph"/>
        <w:numPr>
          <w:ilvl w:val="1"/>
          <w:numId w:val="1"/>
        </w:numPr>
      </w:pPr>
      <w:hyperlink r:id="rId9" w:history="1">
        <w:r w:rsidR="000F7A26" w:rsidRPr="004D2893">
          <w:rPr>
            <w:rStyle w:val="Hyperlink"/>
          </w:rPr>
          <w:t>TMDL guidance</w:t>
        </w:r>
      </w:hyperlink>
    </w:p>
    <w:p w:rsidR="000F7A26" w:rsidRPr="004D2893" w:rsidRDefault="003F78AA" w:rsidP="000F7A26">
      <w:pPr>
        <w:pStyle w:val="ListParagraph"/>
        <w:numPr>
          <w:ilvl w:val="1"/>
          <w:numId w:val="1"/>
        </w:numPr>
      </w:pPr>
      <w:hyperlink r:id="rId10" w:anchor="Best_Management_Practices" w:history="1">
        <w:r w:rsidR="000F7A26" w:rsidRPr="004D2893">
          <w:rPr>
            <w:rStyle w:val="Hyperlink"/>
          </w:rPr>
          <w:t>CSW BMPs and winter stabilization</w:t>
        </w:r>
      </w:hyperlink>
    </w:p>
    <w:p w:rsidR="000F7A26" w:rsidRPr="004D2893" w:rsidRDefault="003F78AA" w:rsidP="000F7A26">
      <w:pPr>
        <w:pStyle w:val="ListParagraph"/>
        <w:numPr>
          <w:ilvl w:val="1"/>
          <w:numId w:val="1"/>
        </w:numPr>
      </w:pPr>
      <w:hyperlink r:id="rId11" w:history="1">
        <w:r w:rsidR="000F7A26" w:rsidRPr="004D2893">
          <w:rPr>
            <w:rStyle w:val="Hyperlink"/>
          </w:rPr>
          <w:t>Education</w:t>
        </w:r>
      </w:hyperlink>
    </w:p>
    <w:p w:rsidR="004D2893" w:rsidRPr="004D2893" w:rsidRDefault="004D2893" w:rsidP="004D2893">
      <w:pPr>
        <w:pStyle w:val="ListParagraph"/>
        <w:numPr>
          <w:ilvl w:val="1"/>
          <w:numId w:val="1"/>
        </w:numPr>
      </w:pPr>
      <w:r w:rsidRPr="004D2893">
        <w:t xml:space="preserve">Pollinator </w:t>
      </w:r>
      <w:hyperlink r:id="rId12" w:history="1">
        <w:r w:rsidRPr="004D2893">
          <w:rPr>
            <w:rStyle w:val="Hyperlink"/>
          </w:rPr>
          <w:t>BMPs</w:t>
        </w:r>
      </w:hyperlink>
      <w:r w:rsidRPr="004D2893">
        <w:t xml:space="preserve"> and </w:t>
      </w:r>
      <w:hyperlink r:id="rId13" w:history="1">
        <w:r w:rsidRPr="004D2893">
          <w:rPr>
            <w:rStyle w:val="Hyperlink"/>
          </w:rPr>
          <w:t>plants</w:t>
        </w:r>
      </w:hyperlink>
    </w:p>
    <w:p w:rsidR="004D2893" w:rsidRPr="004D2893" w:rsidRDefault="003F78AA" w:rsidP="004D2893">
      <w:pPr>
        <w:pStyle w:val="ListParagraph"/>
        <w:numPr>
          <w:ilvl w:val="1"/>
          <w:numId w:val="1"/>
        </w:numPr>
      </w:pPr>
      <w:hyperlink r:id="rId14" w:history="1">
        <w:r w:rsidR="004D2893" w:rsidRPr="004D2893">
          <w:rPr>
            <w:rStyle w:val="Hyperlink"/>
          </w:rPr>
          <w:t>Green infrastructure</w:t>
        </w:r>
        <w:r w:rsidR="003C472A">
          <w:rPr>
            <w:rStyle w:val="Hyperlink"/>
          </w:rPr>
          <w:t>, climate change,</w:t>
        </w:r>
        <w:r w:rsidR="004D2893" w:rsidRPr="004D2893">
          <w:rPr>
            <w:rStyle w:val="Hyperlink"/>
          </w:rPr>
          <w:t xml:space="preserve"> and sustainable </w:t>
        </w:r>
        <w:proofErr w:type="spellStart"/>
        <w:r w:rsidR="004D2893" w:rsidRPr="004D2893">
          <w:rPr>
            <w:rStyle w:val="Hyperlink"/>
          </w:rPr>
          <w:t>stormwater</w:t>
        </w:r>
        <w:proofErr w:type="spellEnd"/>
        <w:r w:rsidR="004D2893" w:rsidRPr="004D2893">
          <w:rPr>
            <w:rStyle w:val="Hyperlink"/>
          </w:rPr>
          <w:t xml:space="preserve"> management</w:t>
        </w:r>
      </w:hyperlink>
    </w:p>
    <w:p w:rsidR="004D2893" w:rsidRPr="004D2893" w:rsidRDefault="004D2893" w:rsidP="004D2893">
      <w:pPr>
        <w:pStyle w:val="ListParagraph"/>
        <w:numPr>
          <w:ilvl w:val="1"/>
          <w:numId w:val="1"/>
        </w:numPr>
        <w:spacing w:line="240" w:lineRule="auto"/>
        <w:rPr>
          <w:rFonts w:eastAsia="Times New Roman" w:cs="Times New Roman"/>
        </w:rPr>
      </w:pPr>
      <w:r w:rsidRPr="004D2893">
        <w:t>Case studies</w:t>
      </w:r>
    </w:p>
    <w:p w:rsidR="004D2893" w:rsidRDefault="003F78AA" w:rsidP="003055C3">
      <w:pPr>
        <w:pStyle w:val="ListParagraph"/>
        <w:numPr>
          <w:ilvl w:val="2"/>
          <w:numId w:val="1"/>
        </w:numPr>
        <w:spacing w:line="240" w:lineRule="auto"/>
        <w:rPr>
          <w:rFonts w:eastAsia="Times New Roman" w:cs="Times New Roman"/>
        </w:rPr>
      </w:pPr>
      <w:hyperlink r:id="rId15" w:tooltip="Case studies for pretreatment" w:history="1">
        <w:r w:rsidR="004D2893" w:rsidRPr="004D2893">
          <w:rPr>
            <w:rFonts w:eastAsia="Times New Roman" w:cs="Times New Roman"/>
            <w:color w:val="0000FF"/>
            <w:u w:val="single"/>
          </w:rPr>
          <w:t>Case studies for pretreatment</w:t>
        </w:r>
      </w:hyperlink>
    </w:p>
    <w:p w:rsidR="004D2893" w:rsidRDefault="003F78AA" w:rsidP="00440D98">
      <w:pPr>
        <w:pStyle w:val="ListParagraph"/>
        <w:numPr>
          <w:ilvl w:val="2"/>
          <w:numId w:val="1"/>
        </w:numPr>
        <w:spacing w:line="240" w:lineRule="auto"/>
        <w:rPr>
          <w:rFonts w:eastAsia="Times New Roman" w:cs="Times New Roman"/>
        </w:rPr>
      </w:pPr>
      <w:hyperlink r:id="rId16" w:tooltip="Case studies for dry swale (grass swale)" w:history="1">
        <w:r w:rsidR="004D2893" w:rsidRPr="004D2893">
          <w:rPr>
            <w:rFonts w:eastAsia="Times New Roman" w:cs="Times New Roman"/>
            <w:color w:val="0000FF"/>
            <w:u w:val="single"/>
          </w:rPr>
          <w:t>Case studies for dry swale (grass swale)</w:t>
        </w:r>
      </w:hyperlink>
    </w:p>
    <w:p w:rsidR="004D2893" w:rsidRDefault="003F78AA" w:rsidP="007050A8">
      <w:pPr>
        <w:pStyle w:val="ListParagraph"/>
        <w:numPr>
          <w:ilvl w:val="2"/>
          <w:numId w:val="1"/>
        </w:numPr>
        <w:spacing w:line="240" w:lineRule="auto"/>
        <w:rPr>
          <w:rFonts w:eastAsia="Times New Roman" w:cs="Times New Roman"/>
        </w:rPr>
      </w:pPr>
      <w:hyperlink r:id="rId17" w:history="1">
        <w:r w:rsidR="004D2893" w:rsidRPr="004D2893">
          <w:rPr>
            <w:rFonts w:eastAsia="Times New Roman" w:cs="Times New Roman"/>
            <w:color w:val="0000FF"/>
            <w:u w:val="single"/>
          </w:rPr>
          <w:t>Wet swale case study</w:t>
        </w:r>
      </w:hyperlink>
    </w:p>
    <w:p w:rsidR="004D2893" w:rsidRDefault="003F78AA" w:rsidP="007050A8">
      <w:pPr>
        <w:pStyle w:val="ListParagraph"/>
        <w:numPr>
          <w:ilvl w:val="2"/>
          <w:numId w:val="1"/>
        </w:numPr>
        <w:spacing w:line="240" w:lineRule="auto"/>
        <w:rPr>
          <w:rFonts w:eastAsia="Times New Roman" w:cs="Times New Roman"/>
        </w:rPr>
      </w:pPr>
      <w:hyperlink r:id="rId18" w:history="1">
        <w:r w:rsidR="004D2893" w:rsidRPr="004D2893">
          <w:rPr>
            <w:rFonts w:eastAsia="Times New Roman" w:cs="Times New Roman"/>
            <w:color w:val="0000FF"/>
            <w:u w:val="single"/>
          </w:rPr>
          <w:t>Step pool case study</w:t>
        </w:r>
      </w:hyperlink>
    </w:p>
    <w:p w:rsidR="004D2893" w:rsidRPr="004D2893" w:rsidRDefault="003F78AA" w:rsidP="004D2893">
      <w:pPr>
        <w:pStyle w:val="ListParagraph"/>
        <w:numPr>
          <w:ilvl w:val="1"/>
          <w:numId w:val="1"/>
        </w:numPr>
        <w:spacing w:line="240" w:lineRule="auto"/>
        <w:rPr>
          <w:rFonts w:eastAsia="Times New Roman" w:cs="Times New Roman"/>
        </w:rPr>
      </w:pPr>
      <w:hyperlink r:id="rId19" w:tooltip="MIDS calculator tips and information for maximizing volume retention" w:history="1">
        <w:r w:rsidR="004D2893">
          <w:rPr>
            <w:rStyle w:val="Hyperlink"/>
          </w:rPr>
          <w:t>MIDS calculator tips and information for maximizing volume retention</w:t>
        </w:r>
      </w:hyperlink>
    </w:p>
    <w:p w:rsidR="004D2893" w:rsidRPr="004D2893" w:rsidRDefault="004D2893" w:rsidP="004D2893">
      <w:pPr>
        <w:pStyle w:val="ListParagraph"/>
        <w:numPr>
          <w:ilvl w:val="1"/>
          <w:numId w:val="1"/>
        </w:numPr>
        <w:spacing w:line="240" w:lineRule="auto"/>
        <w:rPr>
          <w:rFonts w:eastAsia="Times New Roman" w:cs="Times New Roman"/>
        </w:rPr>
      </w:pPr>
      <w:r>
        <w:t xml:space="preserve">Added three examples to </w:t>
      </w:r>
      <w:hyperlink r:id="rId20" w:tooltip="Guidance and recommendations for conducting a higher level of engineering review for stormwater infiltration in DWSMAs and Wellhead Protection Areas" w:history="1">
        <w:r>
          <w:rPr>
            <w:rStyle w:val="Hyperlink"/>
          </w:rPr>
          <w:t xml:space="preserve">Guidance and recommendations for conducting a higher level of engineering review for </w:t>
        </w:r>
        <w:proofErr w:type="spellStart"/>
        <w:r>
          <w:rPr>
            <w:rStyle w:val="Hyperlink"/>
          </w:rPr>
          <w:t>stormwater</w:t>
        </w:r>
        <w:proofErr w:type="spellEnd"/>
        <w:r>
          <w:rPr>
            <w:rStyle w:val="Hyperlink"/>
          </w:rPr>
          <w:t xml:space="preserve"> infiltration in DWSMAs and Wellhead Protection Areas</w:t>
        </w:r>
      </w:hyperlink>
    </w:p>
    <w:p w:rsidR="000F7A26" w:rsidRPr="004D2893" w:rsidRDefault="000F7A26" w:rsidP="000F7A26">
      <w:pPr>
        <w:pStyle w:val="ListParagraph"/>
        <w:numPr>
          <w:ilvl w:val="1"/>
          <w:numId w:val="1"/>
        </w:numPr>
      </w:pPr>
      <w:r w:rsidRPr="004D2893">
        <w:t>Wiki things – hover boxes, popup boxes</w:t>
      </w:r>
      <w:r w:rsidR="004D2893">
        <w:t>, tech/info page alerts (</w:t>
      </w:r>
      <w:hyperlink r:id="rId21" w:history="1">
        <w:r w:rsidR="004D2893" w:rsidRPr="004D2893">
          <w:rPr>
            <w:rStyle w:val="Hyperlink"/>
          </w:rPr>
          <w:t>see examples here</w:t>
        </w:r>
      </w:hyperlink>
      <w:r w:rsidR="004D2893">
        <w:t>)</w:t>
      </w:r>
      <w:r w:rsidR="00A56A0E">
        <w:t xml:space="preserve"> and interactive image (</w:t>
      </w:r>
      <w:hyperlink r:id="rId22" w:history="1">
        <w:r w:rsidR="00A56A0E" w:rsidRPr="00A56A0E">
          <w:rPr>
            <w:rStyle w:val="Hyperlink"/>
          </w:rPr>
          <w:t>link here</w:t>
        </w:r>
      </w:hyperlink>
      <w:r w:rsidR="00A56A0E">
        <w:t>)</w:t>
      </w:r>
    </w:p>
    <w:p w:rsidR="0009313C" w:rsidRPr="004D2893" w:rsidRDefault="000F7A26" w:rsidP="0009313C">
      <w:pPr>
        <w:pStyle w:val="ListParagraph"/>
        <w:numPr>
          <w:ilvl w:val="0"/>
          <w:numId w:val="1"/>
        </w:numPr>
      </w:pPr>
      <w:r w:rsidRPr="004D2893">
        <w:t xml:space="preserve">Items from the </w:t>
      </w:r>
      <w:r w:rsidR="0009313C" w:rsidRPr="004D2893">
        <w:t>2018 meeting</w:t>
      </w:r>
      <w:r w:rsidRPr="004D2893">
        <w:t xml:space="preserve"> that we didn’t get to</w:t>
      </w:r>
    </w:p>
    <w:p w:rsidR="0009313C" w:rsidRPr="004D2893" w:rsidRDefault="0009313C" w:rsidP="0009313C">
      <w:pPr>
        <w:pStyle w:val="ListParagraph"/>
        <w:numPr>
          <w:ilvl w:val="1"/>
          <w:numId w:val="1"/>
        </w:numPr>
      </w:pPr>
      <w:r w:rsidRPr="004D2893">
        <w:t>Need more/updated information/guidance on operation and maintenance, particularly case studies</w:t>
      </w:r>
    </w:p>
    <w:p w:rsidR="0009313C" w:rsidRPr="004D2893" w:rsidRDefault="0009313C" w:rsidP="0009313C">
      <w:pPr>
        <w:pStyle w:val="ListParagraph"/>
        <w:numPr>
          <w:ilvl w:val="1"/>
          <w:numId w:val="1"/>
        </w:numPr>
      </w:pPr>
      <w:r w:rsidRPr="004D2893">
        <w:t>New technologies</w:t>
      </w:r>
    </w:p>
    <w:p w:rsidR="0009313C" w:rsidRPr="004D2893" w:rsidRDefault="0009313C" w:rsidP="0009313C">
      <w:pPr>
        <w:pStyle w:val="ListParagraph"/>
        <w:numPr>
          <w:ilvl w:val="1"/>
          <w:numId w:val="1"/>
        </w:numPr>
      </w:pPr>
      <w:r w:rsidRPr="004D2893">
        <w:t>Underground infiltration</w:t>
      </w:r>
    </w:p>
    <w:p w:rsidR="0009313C" w:rsidRPr="004D2893" w:rsidRDefault="0009313C" w:rsidP="0009313C">
      <w:pPr>
        <w:pStyle w:val="ListParagraph"/>
        <w:numPr>
          <w:ilvl w:val="1"/>
          <w:numId w:val="1"/>
        </w:numPr>
      </w:pPr>
      <w:r w:rsidRPr="004D2893">
        <w:t>Links to most recent harvest/reuse documents</w:t>
      </w:r>
    </w:p>
    <w:p w:rsidR="0009313C" w:rsidRPr="004D2893" w:rsidRDefault="0009313C" w:rsidP="0009313C">
      <w:pPr>
        <w:pStyle w:val="ListParagraph"/>
        <w:numPr>
          <w:ilvl w:val="1"/>
          <w:numId w:val="1"/>
        </w:numPr>
      </w:pPr>
      <w:r w:rsidRPr="004D2893">
        <w:t>Update sizing information for ponds</w:t>
      </w:r>
    </w:p>
    <w:p w:rsidR="0009313C" w:rsidRPr="004D2893" w:rsidRDefault="0009313C" w:rsidP="0009313C">
      <w:pPr>
        <w:pStyle w:val="ListParagraph"/>
        <w:numPr>
          <w:ilvl w:val="1"/>
          <w:numId w:val="1"/>
        </w:numPr>
      </w:pPr>
      <w:r w:rsidRPr="004D2893">
        <w:t>Credits for urban forestry</w:t>
      </w:r>
    </w:p>
    <w:p w:rsidR="0009313C" w:rsidRPr="004D2893" w:rsidRDefault="0009313C" w:rsidP="0009313C">
      <w:pPr>
        <w:pStyle w:val="ListParagraph"/>
        <w:numPr>
          <w:ilvl w:val="1"/>
          <w:numId w:val="1"/>
        </w:numPr>
      </w:pPr>
      <w:r w:rsidRPr="004D2893">
        <w:t xml:space="preserve">Information </w:t>
      </w:r>
      <w:proofErr w:type="gramStart"/>
      <w:r w:rsidRPr="004D2893">
        <w:t>is needed</w:t>
      </w:r>
      <w:proofErr w:type="gramEnd"/>
      <w:r w:rsidRPr="004D2893">
        <w:t xml:space="preserve"> at the regional/watershed scale, particularly as development occurs and density changes.</w:t>
      </w:r>
    </w:p>
    <w:p w:rsidR="0009313C" w:rsidRPr="004D2893" w:rsidRDefault="0009313C" w:rsidP="0009313C">
      <w:pPr>
        <w:pStyle w:val="ListParagraph"/>
        <w:numPr>
          <w:ilvl w:val="1"/>
          <w:numId w:val="1"/>
        </w:numPr>
      </w:pPr>
      <w:r w:rsidRPr="004D2893">
        <w:t>Can separation distances be developed based on research</w:t>
      </w:r>
    </w:p>
    <w:p w:rsidR="0009313C" w:rsidRPr="004D2893" w:rsidRDefault="0009313C" w:rsidP="0009313C">
      <w:pPr>
        <w:pStyle w:val="ListParagraph"/>
        <w:numPr>
          <w:ilvl w:val="1"/>
          <w:numId w:val="1"/>
        </w:numPr>
      </w:pPr>
      <w:r w:rsidRPr="004D2893">
        <w:t>Consortium of manual people who communicated with each other</w:t>
      </w:r>
    </w:p>
    <w:p w:rsidR="0009313C" w:rsidRDefault="0009313C" w:rsidP="0009313C">
      <w:pPr>
        <w:pStyle w:val="ListParagraph"/>
        <w:numPr>
          <w:ilvl w:val="1"/>
          <w:numId w:val="1"/>
        </w:numPr>
      </w:pPr>
      <w:r w:rsidRPr="004D2893">
        <w:t>Research page</w:t>
      </w:r>
    </w:p>
    <w:p w:rsidR="003C472A" w:rsidRDefault="003C472A" w:rsidP="003C472A">
      <w:pPr>
        <w:pStyle w:val="ListParagraph"/>
        <w:numPr>
          <w:ilvl w:val="1"/>
          <w:numId w:val="1"/>
        </w:numPr>
        <w:spacing w:after="0" w:line="240" w:lineRule="auto"/>
      </w:pPr>
      <w:r>
        <w:t>Alternative grasses/seed mixes</w:t>
      </w:r>
    </w:p>
    <w:p w:rsidR="003C472A" w:rsidRDefault="003C472A" w:rsidP="003C472A">
      <w:pPr>
        <w:pStyle w:val="ListParagraph"/>
        <w:numPr>
          <w:ilvl w:val="1"/>
          <w:numId w:val="1"/>
        </w:numPr>
        <w:spacing w:after="0" w:line="240" w:lineRule="auto"/>
      </w:pPr>
      <w:r>
        <w:t>Link to noxious weed list</w:t>
      </w:r>
    </w:p>
    <w:p w:rsidR="003C472A" w:rsidRPr="004D2893" w:rsidRDefault="003C472A" w:rsidP="003C472A">
      <w:pPr>
        <w:pStyle w:val="ListParagraph"/>
        <w:numPr>
          <w:ilvl w:val="0"/>
          <w:numId w:val="1"/>
        </w:numPr>
      </w:pPr>
      <w:r w:rsidRPr="004D2893">
        <w:t xml:space="preserve">Future </w:t>
      </w:r>
      <w:r>
        <w:t xml:space="preserve">work and </w:t>
      </w:r>
      <w:r w:rsidRPr="004D2893">
        <w:t>updates</w:t>
      </w:r>
    </w:p>
    <w:p w:rsidR="003C472A" w:rsidRPr="004D2893" w:rsidRDefault="003F78AA" w:rsidP="003C472A">
      <w:pPr>
        <w:pStyle w:val="ListParagraph"/>
        <w:numPr>
          <w:ilvl w:val="1"/>
          <w:numId w:val="1"/>
        </w:numPr>
      </w:pPr>
      <w:hyperlink r:id="rId23" w:history="1">
        <w:r w:rsidR="003C472A" w:rsidRPr="004D2893">
          <w:rPr>
            <w:rStyle w:val="Hyperlink"/>
          </w:rPr>
          <w:t>Street sweeping</w:t>
        </w:r>
      </w:hyperlink>
      <w:r w:rsidR="003C472A" w:rsidRPr="004D2893">
        <w:t xml:space="preserve"> credit</w:t>
      </w:r>
    </w:p>
    <w:p w:rsidR="003C472A" w:rsidRPr="004D2893" w:rsidRDefault="003F78AA" w:rsidP="003C472A">
      <w:pPr>
        <w:pStyle w:val="ListParagraph"/>
        <w:numPr>
          <w:ilvl w:val="1"/>
          <w:numId w:val="1"/>
        </w:numPr>
      </w:pPr>
      <w:hyperlink r:id="rId24" w:history="1">
        <w:r w:rsidR="003C472A" w:rsidRPr="004D2893">
          <w:rPr>
            <w:rStyle w:val="Hyperlink"/>
          </w:rPr>
          <w:t>Engineered media</w:t>
        </w:r>
      </w:hyperlink>
    </w:p>
    <w:p w:rsidR="003C472A" w:rsidRPr="004D2893" w:rsidRDefault="003C472A" w:rsidP="003C472A">
      <w:pPr>
        <w:pStyle w:val="ListParagraph"/>
        <w:numPr>
          <w:ilvl w:val="1"/>
          <w:numId w:val="1"/>
        </w:numPr>
      </w:pPr>
      <w:r w:rsidRPr="004D2893">
        <w:t>Iron enhanced treatments</w:t>
      </w:r>
    </w:p>
    <w:p w:rsidR="003C472A" w:rsidRDefault="003F78AA" w:rsidP="003C472A">
      <w:pPr>
        <w:pStyle w:val="ListParagraph"/>
        <w:numPr>
          <w:ilvl w:val="1"/>
          <w:numId w:val="1"/>
        </w:numPr>
      </w:pPr>
      <w:hyperlink r:id="rId25" w:history="1">
        <w:proofErr w:type="spellStart"/>
        <w:r w:rsidR="003C472A" w:rsidRPr="003C472A">
          <w:rPr>
            <w:rStyle w:val="Hyperlink"/>
          </w:rPr>
          <w:t>Stormwater</w:t>
        </w:r>
        <w:proofErr w:type="spellEnd"/>
        <w:r w:rsidR="003C472A" w:rsidRPr="003C472A">
          <w:rPr>
            <w:rStyle w:val="Hyperlink"/>
          </w:rPr>
          <w:t xml:space="preserve"> ponds</w:t>
        </w:r>
      </w:hyperlink>
    </w:p>
    <w:p w:rsidR="003C472A" w:rsidRDefault="003C472A" w:rsidP="003C472A">
      <w:pPr>
        <w:pStyle w:val="ListParagraph"/>
        <w:numPr>
          <w:ilvl w:val="1"/>
          <w:numId w:val="1"/>
        </w:numPr>
      </w:pPr>
      <w:r>
        <w:lastRenderedPageBreak/>
        <w:t>Phosphorus characterization</w:t>
      </w:r>
    </w:p>
    <w:p w:rsidR="003C472A" w:rsidRPr="004D2893" w:rsidRDefault="003C472A" w:rsidP="003C472A">
      <w:pPr>
        <w:pStyle w:val="ListParagraph"/>
        <w:numPr>
          <w:ilvl w:val="1"/>
          <w:numId w:val="1"/>
        </w:numPr>
      </w:pPr>
      <w:r>
        <w:t>Rapid infiltration and pollutant fate</w:t>
      </w:r>
    </w:p>
    <w:p w:rsidR="003C472A" w:rsidRPr="004D2893" w:rsidRDefault="003C472A" w:rsidP="003F78AA">
      <w:pPr>
        <w:pStyle w:val="ListParagraph"/>
        <w:numPr>
          <w:ilvl w:val="1"/>
          <w:numId w:val="1"/>
        </w:numPr>
      </w:pPr>
      <w:r>
        <w:t>Communication plan</w:t>
      </w:r>
      <w:bookmarkStart w:id="0" w:name="_GoBack"/>
      <w:bookmarkEnd w:id="0"/>
    </w:p>
    <w:p w:rsidR="0009313C" w:rsidRPr="004D2893" w:rsidRDefault="0009313C"/>
    <w:sectPr w:rsidR="0009313C" w:rsidRPr="004D28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05CBC"/>
    <w:multiLevelType w:val="hybridMultilevel"/>
    <w:tmpl w:val="D006FF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5461E4"/>
    <w:multiLevelType w:val="hybridMultilevel"/>
    <w:tmpl w:val="F60E3E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4E4142"/>
    <w:multiLevelType w:val="multilevel"/>
    <w:tmpl w:val="88886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13C"/>
    <w:rsid w:val="0009313C"/>
    <w:rsid w:val="000F7A26"/>
    <w:rsid w:val="003C472A"/>
    <w:rsid w:val="003F78AA"/>
    <w:rsid w:val="00470BBE"/>
    <w:rsid w:val="004D2893"/>
    <w:rsid w:val="006C68AB"/>
    <w:rsid w:val="00840912"/>
    <w:rsid w:val="00A56A0E"/>
    <w:rsid w:val="00E2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CB5599"/>
  <w15:chartTrackingRefBased/>
  <w15:docId w15:val="{6079C6E4-418D-4361-BBBF-08FA1A376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313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F7A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4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ormwater.pca.state.mn.us/index.php?title=Pretreatment" TargetMode="External"/><Relationship Id="rId13" Type="http://schemas.openxmlformats.org/officeDocument/2006/relationships/hyperlink" Target="https://stormwater.pca.state.mn.us/index.php?title=Pollinator_specific_plants" TargetMode="External"/><Relationship Id="rId18" Type="http://schemas.openxmlformats.org/officeDocument/2006/relationships/hyperlink" Target="https://stormwater.pca.state.mn.us/index.php?title=Case_studies_for_high-gradient_stormwater_step-pool_swale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stormwater.pca.state.mn.us/index.php?title=Case_study_for_using_the_MPCA_Simple_Estimator_to_meet_TMDL_permit_requirements" TargetMode="External"/><Relationship Id="rId7" Type="http://schemas.openxmlformats.org/officeDocument/2006/relationships/hyperlink" Target="https://stormwater.pca.state.mn.us/index.php?title=Guidance_for_managing_sediment_and_wastes_collected_by_pretreatment_practices" TargetMode="External"/><Relationship Id="rId12" Type="http://schemas.openxmlformats.org/officeDocument/2006/relationships/hyperlink" Target="https://stormwater.pca.state.mn.us/index.php?title=Pollinator_friendly_Best_Management_Practices_for_stormwater_management" TargetMode="External"/><Relationship Id="rId17" Type="http://schemas.openxmlformats.org/officeDocument/2006/relationships/hyperlink" Target="https://stormwater.pca.state.mn.us/index.php?title=Case_studies_for_wet_swale" TargetMode="External"/><Relationship Id="rId25" Type="http://schemas.openxmlformats.org/officeDocument/2006/relationships/hyperlink" Target="https://stormwater.pca.state.mn.us/index.php?title=Occurrence_and_mechanisms_of_constructed_stormwater_ponds_that_do_not_effectively_retain_phosphorus" TargetMode="External"/><Relationship Id="rId2" Type="http://schemas.openxmlformats.org/officeDocument/2006/relationships/styles" Target="styles.xml"/><Relationship Id="rId16" Type="http://schemas.openxmlformats.org/officeDocument/2006/relationships/hyperlink" Target="https://stormwater.pca.state.mn.us/index.php?title=Case_studies_for_dry_swale_(grass_swale)" TargetMode="External"/><Relationship Id="rId20" Type="http://schemas.openxmlformats.org/officeDocument/2006/relationships/hyperlink" Target="https://stormwater.pca.state.mn.us/index.php?title=Guidance_and_recommendations_for_conducting_a_higher_level_of_engineering_review_for_stormwater_infiltration_in_DWSMAs_and_Wellhead_Protection_Area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tormwater.pca.state.mn.us/index.php?title=Mosquito_control_and_stormwater_management" TargetMode="External"/><Relationship Id="rId11" Type="http://schemas.openxmlformats.org/officeDocument/2006/relationships/hyperlink" Target="https://stormwater.pca.state.mn.us/index.php?title=Stormwater_education" TargetMode="External"/><Relationship Id="rId24" Type="http://schemas.openxmlformats.org/officeDocument/2006/relationships/hyperlink" Target="https://stormwater.pca.state.mn.us/index.php?title=Minnesota_Stormwater_Manual_test_page_5" TargetMode="External"/><Relationship Id="rId5" Type="http://schemas.openxmlformats.org/officeDocument/2006/relationships/hyperlink" Target="https://stormwater.pca.state.mn.us/index.php?title=Occurrence_and_mechanisms_of_constructed_stormwater_ponds_that_do_not_effectively_retain_phosphorus" TargetMode="External"/><Relationship Id="rId15" Type="http://schemas.openxmlformats.org/officeDocument/2006/relationships/hyperlink" Target="https://stormwater.pca.state.mn.us/index.php?title=Case_studies_for_pretreatment" TargetMode="External"/><Relationship Id="rId23" Type="http://schemas.openxmlformats.org/officeDocument/2006/relationships/hyperlink" Target="https://stormwater.pca.state.mn.us/index.php?title=Street_sweeping" TargetMode="External"/><Relationship Id="rId10" Type="http://schemas.openxmlformats.org/officeDocument/2006/relationships/hyperlink" Target="https://stormwater.pca.state.mn.us/index.php?title=Construction_stormwater_program" TargetMode="External"/><Relationship Id="rId19" Type="http://schemas.openxmlformats.org/officeDocument/2006/relationships/hyperlink" Target="https://stormwater.pca.state.mn.us/index.php?title=MIDS_calculator_tips_and_information_for_maximizing_volume_reten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ormwater.pca.state.mn.us/index.php?title=Total_Maximum_Daily_Loads_(TMDLs)" TargetMode="External"/><Relationship Id="rId14" Type="http://schemas.openxmlformats.org/officeDocument/2006/relationships/hyperlink" Target="https://stormwater.pca.state.mn.us/index.php?title=Green_Infrastructure_for_stormwater_management" TargetMode="External"/><Relationship Id="rId22" Type="http://schemas.openxmlformats.org/officeDocument/2006/relationships/hyperlink" Target="10%20Steps%20to%20Stormwater%20Pollution%20Prevention%20on%20Small%20Residential%20Construction%20Sites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734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PCA</Company>
  <LinksUpToDate>false</LinksUpToDate>
  <CharactersWithSpaces>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Trojan, Mike (MPCA)</dc:creator>
  <cp:keywords/>
  <dc:description/>
  <cp:lastModifiedBy>Trojan, Mike (MPCA)</cp:lastModifiedBy>
  <cp:revision>3</cp:revision>
  <dcterms:created xsi:type="dcterms:W3CDTF">2019-09-10T20:31:00Z</dcterms:created>
  <dcterms:modified xsi:type="dcterms:W3CDTF">2019-09-12T21:15:00Z</dcterms:modified>
</cp:coreProperties>
</file>